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4A3" w:rsidRDefault="00FC79E6">
      <w:pPr>
        <w:spacing w:after="240"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Краткое, лаконичное название статьи, объемом не превышающее двух строк</w:t>
      </w:r>
    </w:p>
    <w:p w:rsidR="006914A3" w:rsidRDefault="00FC79E6">
      <w:pP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И.О. Фамилия </w:t>
      </w:r>
    </w:p>
    <w:p w:rsidR="006914A3" w:rsidRDefault="00FC79E6">
      <w:pPr>
        <w:spacing w:after="240" w:line="36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кандидат / доктор наук, доцент / профессор (статус в научном сообществе)</w:t>
      </w:r>
    </w:p>
    <w:p w:rsidR="006914A3" w:rsidRDefault="00FC79E6">
      <w:pPr>
        <w:spacing w:after="240" w:line="360" w:lineRule="auto"/>
        <w:ind w:left="709" w:hanging="709"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>УДК</w:t>
      </w:r>
      <w:r>
        <w:rPr>
          <w:b/>
          <w:sz w:val="28"/>
          <w:szCs w:val="28"/>
          <w:shd w:val="clear" w:color="auto" w:fill="FFFFFF"/>
        </w:rPr>
        <w:t xml:space="preserve"> </w:t>
      </w:r>
    </w:p>
    <w:p w:rsidR="006914A3" w:rsidRDefault="00FC79E6">
      <w:pPr>
        <w:spacing w:after="240" w:line="360" w:lineRule="auto"/>
        <w:ind w:left="1134" w:hanging="1134"/>
        <w:jc w:val="both"/>
        <w:rPr>
          <w:bCs/>
          <w:sz w:val="28"/>
          <w:szCs w:val="28"/>
        </w:rPr>
      </w:pPr>
      <w:r>
        <w:rPr>
          <w:b/>
          <w:bCs/>
          <w:sz w:val="32"/>
          <w:szCs w:val="32"/>
          <w:lang w:val="en-US"/>
        </w:rPr>
        <w:t>ORCID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rFonts w:eastAsia="Arial"/>
          <w:i/>
          <w:sz w:val="28"/>
          <w:szCs w:val="28"/>
          <w:highlight w:val="white"/>
        </w:rPr>
        <w:t xml:space="preserve">(международный персональный цифровой (или буквенно-цифровой) </w:t>
      </w:r>
      <w:proofErr w:type="spellStart"/>
      <w:r>
        <w:rPr>
          <w:rFonts w:eastAsia="Arial"/>
          <w:i/>
          <w:sz w:val="28"/>
          <w:szCs w:val="28"/>
          <w:highlight w:val="white"/>
        </w:rPr>
        <w:t>наукометрический</w:t>
      </w:r>
      <w:proofErr w:type="spellEnd"/>
      <w:r>
        <w:rPr>
          <w:rFonts w:eastAsia="Arial"/>
          <w:i/>
          <w:sz w:val="28"/>
          <w:szCs w:val="28"/>
          <w:highlight w:val="white"/>
        </w:rPr>
        <w:t xml:space="preserve"> идентификатор, который получает каждый автор, зарегистрировавшийся на сайте </w:t>
      </w:r>
      <w:hyperlink r:id="rId7">
        <w:r>
          <w:rPr>
            <w:rStyle w:val="aa"/>
            <w:rFonts w:eastAsia="Arial"/>
            <w:i/>
            <w:color w:val="auto"/>
            <w:sz w:val="28"/>
            <w:szCs w:val="28"/>
          </w:rPr>
          <w:t>https://orcid.org/</w:t>
        </w:r>
      </w:hyperlink>
      <w:proofErr w:type="gramStart"/>
      <w:r w:rsidR="00EE2708">
        <w:rPr>
          <w:rStyle w:val="aa"/>
          <w:rFonts w:eastAsia="Arial"/>
          <w:i/>
          <w:color w:val="auto"/>
          <w:sz w:val="28"/>
          <w:szCs w:val="28"/>
        </w:rPr>
        <w:t xml:space="preserve">. </w:t>
      </w:r>
      <w:proofErr w:type="gramEnd"/>
      <w:r w:rsidR="00EE2708">
        <w:rPr>
          <w:rStyle w:val="aa"/>
          <w:rFonts w:eastAsia="Arial"/>
          <w:i/>
          <w:color w:val="auto"/>
          <w:sz w:val="28"/>
          <w:szCs w:val="28"/>
        </w:rPr>
        <w:t>Важно сделать доступ к профилю открытым для всех!</w:t>
      </w:r>
      <w:bookmarkStart w:id="0" w:name="_GoBack"/>
      <w:bookmarkEnd w:id="0"/>
      <w:r>
        <w:rPr>
          <w:rFonts w:eastAsia="Arial"/>
          <w:i/>
          <w:sz w:val="28"/>
          <w:szCs w:val="28"/>
          <w:highlight w:val="white"/>
        </w:rPr>
        <w:t>)</w:t>
      </w:r>
      <w:r>
        <w:rPr>
          <w:bCs/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В данную позицию вставляется только </w:t>
      </w:r>
      <w:proofErr w:type="spellStart"/>
      <w:r>
        <w:rPr>
          <w:i/>
          <w:sz w:val="28"/>
          <w:szCs w:val="28"/>
        </w:rPr>
        <w:t>шестнад</w:t>
      </w:r>
      <w:r>
        <w:rPr>
          <w:i/>
          <w:sz w:val="28"/>
          <w:szCs w:val="28"/>
        </w:rPr>
        <w:t>цатизначное</w:t>
      </w:r>
      <w:proofErr w:type="spellEnd"/>
      <w:r>
        <w:rPr>
          <w:i/>
          <w:sz w:val="28"/>
          <w:szCs w:val="28"/>
        </w:rPr>
        <w:t xml:space="preserve"> цифровое (или буквенно-цифровое) значение: 4 блока из 4 цифр (или цифр и букв)</w:t>
      </w:r>
    </w:p>
    <w:p w:rsidR="006914A3" w:rsidRDefault="00FC79E6">
      <w:pPr>
        <w:spacing w:after="240" w:line="360" w:lineRule="auto"/>
        <w:ind w:left="1134" w:hanging="1134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32"/>
          <w:szCs w:val="32"/>
          <w:lang w:val="en-US"/>
        </w:rPr>
        <w:t>AuthorID</w:t>
      </w:r>
      <w:proofErr w:type="spellEnd"/>
      <w:r>
        <w:rPr>
          <w:b/>
          <w:bCs/>
          <w:sz w:val="32"/>
          <w:szCs w:val="32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(шестизначное цифровое значение, персональный авторский идентификатор, полученный при регистрации на сайте научной электронной библиотеки (НЭБ) </w:t>
      </w:r>
      <w:proofErr w:type="spellStart"/>
      <w:r>
        <w:rPr>
          <w:bCs/>
          <w:i/>
          <w:sz w:val="28"/>
          <w:szCs w:val="28"/>
          <w:lang w:val="en-US"/>
        </w:rPr>
        <w:t>eLibrary</w:t>
      </w:r>
      <w:proofErr w:type="spellEnd"/>
      <w:r>
        <w:rPr>
          <w:bCs/>
          <w:i/>
          <w:sz w:val="28"/>
          <w:szCs w:val="28"/>
        </w:rPr>
        <w:t>.</w:t>
      </w:r>
      <w:proofErr w:type="spellStart"/>
      <w:r>
        <w:rPr>
          <w:bCs/>
          <w:i/>
          <w:sz w:val="28"/>
          <w:szCs w:val="28"/>
          <w:lang w:val="en-US"/>
        </w:rPr>
        <w:t>ru</w:t>
      </w:r>
      <w:proofErr w:type="spellEnd"/>
      <w:r>
        <w:rPr>
          <w:bCs/>
          <w:i/>
          <w:sz w:val="28"/>
          <w:szCs w:val="28"/>
        </w:rPr>
        <w:t xml:space="preserve"> </w:t>
      </w:r>
      <w:hyperlink r:id="rId8">
        <w:r>
          <w:rPr>
            <w:rStyle w:val="aa"/>
            <w:bCs/>
            <w:i/>
            <w:sz w:val="28"/>
            <w:szCs w:val="28"/>
          </w:rPr>
          <w:t>https://elibrary.ru/author_info.asp?isnew=1&amp;rpage=https%3A%2F%2Felibrary%2Eru%2Fdefaultx%2Easp%3Famp%26%26</w:t>
        </w:r>
        <w:r>
          <w:rPr>
            <w:rStyle w:val="aa"/>
            <w:bCs/>
            <w:i/>
            <w:sz w:val="28"/>
            <w:szCs w:val="28"/>
          </w:rPr>
          <w:t>ysclid%3Dlsue2nlxue24969243</w:t>
        </w:r>
      </w:hyperlink>
      <w:r>
        <w:rPr>
          <w:bCs/>
          <w:sz w:val="28"/>
          <w:szCs w:val="28"/>
        </w:rPr>
        <w:t xml:space="preserve"> </w:t>
      </w:r>
    </w:p>
    <w:p w:rsidR="006914A3" w:rsidRDefault="00FC79E6">
      <w:pPr>
        <w:spacing w:after="240" w:line="360" w:lineRule="auto"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>Аннотация:</w:t>
      </w:r>
      <w:r>
        <w:rPr>
          <w:sz w:val="28"/>
          <w:szCs w:val="28"/>
        </w:rPr>
        <w:t xml:space="preserve"> </w:t>
      </w:r>
      <w:r>
        <w:rPr>
          <w:rFonts w:eastAsia="Courier New"/>
          <w:i/>
          <w:sz w:val="28"/>
          <w:szCs w:val="28"/>
          <w:lang w:bidi="ru-RU"/>
        </w:rPr>
        <w:t>краткое изложение статьи по следующей структуре: актуальность проблематики и новизна решения, главные содержательные аспекты и выводы. Объем — 50-60 слов.</w:t>
      </w:r>
    </w:p>
    <w:p w:rsidR="006914A3" w:rsidRDefault="00FC79E6">
      <w:pPr>
        <w:spacing w:after="240" w:line="360" w:lineRule="auto"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>Ключевые слова: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 содержанию статьи (не менее 8 и не более </w:t>
      </w:r>
      <w:r>
        <w:rPr>
          <w:i/>
          <w:sz w:val="28"/>
          <w:szCs w:val="28"/>
        </w:rPr>
        <w:t>10 слов)</w:t>
      </w:r>
    </w:p>
    <w:p w:rsidR="006914A3" w:rsidRDefault="00FC79E6">
      <w:pPr>
        <w:spacing w:after="240" w:line="360" w:lineRule="auto"/>
        <w:jc w:val="both"/>
        <w:rPr>
          <w:i/>
          <w:sz w:val="28"/>
          <w:szCs w:val="28"/>
        </w:rPr>
      </w:pPr>
      <w:r>
        <w:rPr>
          <w:b/>
          <w:bCs/>
          <w:sz w:val="32"/>
          <w:szCs w:val="32"/>
        </w:rPr>
        <w:t>Для цитирования: Фамилия И.О. Полное название статьи // Вестник ВГИК. 20</w:t>
      </w:r>
      <w:r>
        <w:rPr>
          <w:b/>
          <w:bCs/>
          <w:sz w:val="32"/>
          <w:szCs w:val="32"/>
          <w:highlight w:val="cyan"/>
        </w:rPr>
        <w:t>24</w:t>
      </w:r>
      <w:r>
        <w:rPr>
          <w:b/>
          <w:bCs/>
          <w:sz w:val="32"/>
          <w:szCs w:val="32"/>
        </w:rPr>
        <w:t>. Т</w:t>
      </w:r>
      <w:r>
        <w:rPr>
          <w:b/>
          <w:bCs/>
          <w:sz w:val="32"/>
          <w:szCs w:val="32"/>
          <w:highlight w:val="cyan"/>
        </w:rPr>
        <w:t>. 16.</w:t>
      </w:r>
      <w:r>
        <w:rPr>
          <w:b/>
          <w:bCs/>
          <w:sz w:val="32"/>
          <w:szCs w:val="32"/>
        </w:rPr>
        <w:t xml:space="preserve"> № </w:t>
      </w:r>
      <w:r>
        <w:rPr>
          <w:b/>
          <w:bCs/>
          <w:sz w:val="32"/>
          <w:szCs w:val="32"/>
          <w:highlight w:val="cyan"/>
        </w:rPr>
        <w:t>1(59).</w:t>
      </w:r>
      <w:r>
        <w:rPr>
          <w:b/>
          <w:bCs/>
          <w:sz w:val="32"/>
          <w:szCs w:val="32"/>
        </w:rPr>
        <w:t xml:space="preserve"> С</w:t>
      </w:r>
      <w:r>
        <w:rPr>
          <w:b/>
          <w:bCs/>
          <w:sz w:val="32"/>
          <w:szCs w:val="32"/>
          <w:highlight w:val="cyan"/>
        </w:rPr>
        <w:t>. 00-00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>Выделенные бирюзовым маркером участки</w:t>
      </w:r>
      <w:r>
        <w:rPr>
          <w:i/>
          <w:sz w:val="28"/>
          <w:szCs w:val="28"/>
        </w:rPr>
        <w:t xml:space="preserve">, которые будут постоянно меняться: год; </w:t>
      </w:r>
      <w:r>
        <w:rPr>
          <w:i/>
          <w:sz w:val="28"/>
          <w:szCs w:val="28"/>
        </w:rPr>
        <w:lastRenderedPageBreak/>
        <w:t>номер тома; порядковая нумерация в году; сквозная нумерация в кругл</w:t>
      </w:r>
      <w:r>
        <w:rPr>
          <w:i/>
          <w:sz w:val="28"/>
          <w:szCs w:val="28"/>
        </w:rPr>
        <w:t xml:space="preserve">ых скобках; страницы </w:t>
      </w:r>
      <w:r>
        <w:rPr>
          <w:b/>
          <w:i/>
          <w:sz w:val="28"/>
          <w:szCs w:val="28"/>
        </w:rPr>
        <w:t>– проставляет редакция РНЖ «Вестник ВГИК»)</w:t>
      </w:r>
    </w:p>
    <w:p w:rsidR="006914A3" w:rsidRDefault="006914A3">
      <w:pPr>
        <w:spacing w:after="240" w:line="360" w:lineRule="auto"/>
        <w:jc w:val="both"/>
        <w:rPr>
          <w:i/>
          <w:sz w:val="28"/>
          <w:szCs w:val="28"/>
        </w:rPr>
      </w:pPr>
    </w:p>
    <w:p w:rsidR="006914A3" w:rsidRDefault="00FC79E6">
      <w:pPr>
        <w:pStyle w:val="a4"/>
        <w:spacing w:after="24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Abstract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перевод на английский язык русифицированного варианта аннотации (см. выше)</w:t>
      </w:r>
    </w:p>
    <w:p w:rsidR="006914A3" w:rsidRDefault="00FC79E6">
      <w:pPr>
        <w:pStyle w:val="a4"/>
        <w:spacing w:after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Key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words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перевод на английский язык русифицированной версии ключевых слов (см. выше)</w:t>
      </w:r>
    </w:p>
    <w:p w:rsidR="006914A3" w:rsidRDefault="00FC79E6">
      <w:pPr>
        <w:spacing w:line="360" w:lineRule="auto"/>
        <w:jc w:val="both"/>
        <w:rPr>
          <w:i/>
          <w:sz w:val="28"/>
          <w:szCs w:val="28"/>
        </w:rPr>
      </w:pPr>
      <w:r>
        <w:rPr>
          <w:rFonts w:eastAsiaTheme="minorHAnsi"/>
          <w:b/>
          <w:sz w:val="32"/>
          <w:szCs w:val="32"/>
          <w:lang w:val="en-US" w:eastAsia="en-US"/>
        </w:rPr>
        <w:t>For</w:t>
      </w:r>
      <w:r>
        <w:rPr>
          <w:rFonts w:eastAsiaTheme="minorHAnsi"/>
          <w:b/>
          <w:sz w:val="32"/>
          <w:szCs w:val="32"/>
          <w:lang w:eastAsia="en-US"/>
        </w:rPr>
        <w:t xml:space="preserve"> </w:t>
      </w:r>
      <w:r>
        <w:rPr>
          <w:rFonts w:eastAsiaTheme="minorHAnsi"/>
          <w:b/>
          <w:sz w:val="32"/>
          <w:szCs w:val="32"/>
          <w:lang w:val="en-US" w:eastAsia="en-US"/>
        </w:rPr>
        <w:t>citation</w:t>
      </w:r>
      <w:r>
        <w:rPr>
          <w:rFonts w:eastAsiaTheme="minorHAnsi"/>
          <w:b/>
          <w:sz w:val="32"/>
          <w:szCs w:val="32"/>
          <w:lang w:eastAsia="en-US"/>
        </w:rPr>
        <w:t>: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англоязычный перевод русифицированной позиции «Для рецензирования» (см. выше)</w:t>
      </w:r>
    </w:p>
    <w:p w:rsidR="006914A3" w:rsidRDefault="006914A3">
      <w:pPr>
        <w:spacing w:line="360" w:lineRule="auto"/>
        <w:ind w:firstLine="709"/>
        <w:jc w:val="both"/>
        <w:rPr>
          <w:sz w:val="28"/>
          <w:szCs w:val="28"/>
        </w:rPr>
      </w:pPr>
    </w:p>
    <w:p w:rsidR="006914A3" w:rsidRDefault="006914A3">
      <w:pPr>
        <w:spacing w:line="360" w:lineRule="auto"/>
        <w:ind w:firstLine="709"/>
        <w:jc w:val="both"/>
        <w:rPr>
          <w:sz w:val="28"/>
          <w:szCs w:val="28"/>
        </w:rPr>
      </w:pPr>
    </w:p>
    <w:p w:rsidR="006914A3" w:rsidRDefault="00FC79E6">
      <w:pPr>
        <w:spacing w:after="240" w:line="360" w:lineRule="auto"/>
        <w:ind w:firstLine="709"/>
        <w:jc w:val="both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Текст статьи… ………… текст ………… текст ………</w:t>
      </w:r>
      <w:r>
        <w:rPr>
          <w:sz w:val="28"/>
          <w:szCs w:val="28"/>
        </w:rPr>
        <w:t xml:space="preserve"> в первой части: введение и постановка проблематики, с формулировкой научной гипотезы автора </w:t>
      </w:r>
      <w:r>
        <w:rPr>
          <w:rFonts w:eastAsiaTheme="minorHAnsi"/>
          <w:b/>
          <w:sz w:val="32"/>
          <w:szCs w:val="32"/>
          <w:lang w:eastAsia="en-US"/>
        </w:rPr>
        <w:t>……… текст ……текст ……………… текст …………… текст …</w:t>
      </w:r>
      <w:r>
        <w:rPr>
          <w:rFonts w:eastAsiaTheme="minorHAnsi"/>
          <w:b/>
          <w:sz w:val="32"/>
          <w:szCs w:val="32"/>
          <w:lang w:eastAsia="en-US"/>
        </w:rPr>
        <w:t>………… текст …………………</w:t>
      </w:r>
      <w:r>
        <w:rPr>
          <w:sz w:val="28"/>
          <w:szCs w:val="28"/>
        </w:rPr>
        <w:t xml:space="preserve"> в основной части – доказательная база, подтверждающая (либо опровергающая) научную гипотезу автора </w:t>
      </w:r>
      <w:r>
        <w:rPr>
          <w:rFonts w:eastAsiaTheme="minorHAnsi"/>
          <w:b/>
          <w:sz w:val="32"/>
          <w:szCs w:val="32"/>
          <w:lang w:eastAsia="en-US"/>
        </w:rPr>
        <w:t>………………… текст………………… текст ……………… текст …………… текст …………… текст ………… текст ………………</w:t>
      </w:r>
      <w:r>
        <w:rPr>
          <w:sz w:val="28"/>
          <w:szCs w:val="28"/>
        </w:rPr>
        <w:t xml:space="preserve"> в заключительной части – аргументированные выводы </w:t>
      </w:r>
      <w:r>
        <w:rPr>
          <w:rFonts w:eastAsiaTheme="minorHAnsi"/>
          <w:b/>
          <w:sz w:val="32"/>
          <w:szCs w:val="32"/>
          <w:lang w:eastAsia="en-US"/>
        </w:rPr>
        <w:t xml:space="preserve">…………… </w:t>
      </w:r>
      <w:r>
        <w:rPr>
          <w:rFonts w:eastAsiaTheme="minorHAnsi"/>
          <w:b/>
          <w:sz w:val="32"/>
          <w:szCs w:val="32"/>
          <w:lang w:eastAsia="en-US"/>
        </w:rPr>
        <w:t xml:space="preserve">текст …………… текст </w:t>
      </w:r>
    </w:p>
    <w:p w:rsidR="006914A3" w:rsidRDefault="00FC79E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(текст разбивается на подзаголовки не менее 2 и не более 5; общий объем – от </w:t>
      </w:r>
      <w:r w:rsidR="00EE2708">
        <w:rPr>
          <w:i/>
          <w:sz w:val="28"/>
          <w:szCs w:val="28"/>
        </w:rPr>
        <w:t>30.000 до 45</w:t>
      </w:r>
      <w:r>
        <w:rPr>
          <w:i/>
          <w:sz w:val="28"/>
          <w:szCs w:val="28"/>
        </w:rPr>
        <w:t>.000 знаков с пробелами</w:t>
      </w:r>
      <w:r>
        <w:rPr>
          <w:i/>
          <w:sz w:val="28"/>
          <w:szCs w:val="28"/>
        </w:rPr>
        <w:t>).</w:t>
      </w:r>
    </w:p>
    <w:p w:rsidR="006914A3" w:rsidRDefault="006914A3">
      <w:pPr>
        <w:spacing w:line="360" w:lineRule="auto"/>
        <w:ind w:firstLine="709"/>
        <w:jc w:val="both"/>
        <w:rPr>
          <w:sz w:val="28"/>
          <w:szCs w:val="28"/>
        </w:rPr>
      </w:pPr>
    </w:p>
    <w:p w:rsidR="006914A3" w:rsidRDefault="00FC79E6">
      <w:pPr>
        <w:spacing w:after="240" w:line="360" w:lineRule="auto"/>
        <w:jc w:val="both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ЛИТЕРАТУРА</w:t>
      </w:r>
    </w:p>
    <w:p w:rsidR="006914A3" w:rsidRDefault="00FC79E6">
      <w:pPr>
        <w:spacing w:after="120" w:line="360" w:lineRule="auto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(Автоматическая нумерация; должно быть представлено не менее 10 и не более 20 позиций, включая и иностранных авторов. </w:t>
      </w:r>
    </w:p>
    <w:p w:rsidR="006914A3" w:rsidRDefault="006914A3">
      <w:pPr>
        <w:spacing w:after="120" w:line="360" w:lineRule="auto"/>
        <w:contextualSpacing/>
        <w:jc w:val="both"/>
        <w:rPr>
          <w:i/>
          <w:sz w:val="28"/>
          <w:szCs w:val="28"/>
        </w:rPr>
      </w:pPr>
    </w:p>
    <w:p w:rsidR="006914A3" w:rsidRDefault="00FC79E6">
      <w:pPr>
        <w:spacing w:after="120" w:line="360" w:lineRule="auto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Все используемые источники должны быть представлены в алфавитном порядке (по авторам). </w:t>
      </w:r>
      <w:r>
        <w:rPr>
          <w:b/>
          <w:i/>
          <w:sz w:val="28"/>
          <w:szCs w:val="28"/>
        </w:rPr>
        <w:t>Фамилия и инициалы автора</w:t>
      </w:r>
      <w:r>
        <w:rPr>
          <w:b/>
          <w:i/>
          <w:sz w:val="28"/>
          <w:szCs w:val="28"/>
        </w:rPr>
        <w:t xml:space="preserve"> даются курсивом</w:t>
      </w:r>
      <w:r>
        <w:rPr>
          <w:i/>
          <w:sz w:val="28"/>
          <w:szCs w:val="28"/>
        </w:rPr>
        <w:t>. В списке сначала представляются русскоязычные источники, а затем иностранные.</w:t>
      </w:r>
    </w:p>
    <w:p w:rsidR="006914A3" w:rsidRDefault="006914A3">
      <w:pPr>
        <w:spacing w:after="120" w:line="360" w:lineRule="auto"/>
        <w:contextualSpacing/>
        <w:jc w:val="both"/>
        <w:rPr>
          <w:i/>
          <w:sz w:val="28"/>
          <w:szCs w:val="28"/>
        </w:rPr>
      </w:pPr>
    </w:p>
    <w:p w:rsidR="006914A3" w:rsidRDefault="00FC79E6">
      <w:pPr>
        <w:spacing w:after="120" w:line="360" w:lineRule="auto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Примеры оформления литературы есть на официальном сайте ВГИКа</w:t>
      </w:r>
      <w:r>
        <w:rPr>
          <w:i/>
          <w:sz w:val="28"/>
          <w:szCs w:val="28"/>
        </w:rPr>
        <w:t xml:space="preserve"> в разделе «Наука – Вестник ВГИК – Правила для авторов - Литература» </w:t>
      </w:r>
      <w:hyperlink r:id="rId9">
        <w:r>
          <w:rPr>
            <w:rStyle w:val="aa"/>
            <w:i/>
            <w:color w:val="auto"/>
            <w:sz w:val="28"/>
            <w:szCs w:val="28"/>
          </w:rPr>
          <w:t>https://nauka.vgik.info/page42935178.html</w:t>
        </w:r>
      </w:hyperlink>
      <w:r>
        <w:rPr>
          <w:i/>
          <w:sz w:val="28"/>
          <w:szCs w:val="28"/>
        </w:rPr>
        <w:t>)</w:t>
      </w:r>
    </w:p>
    <w:p w:rsidR="006914A3" w:rsidRDefault="006914A3">
      <w:pPr>
        <w:spacing w:line="360" w:lineRule="auto"/>
        <w:ind w:left="360" w:firstLine="709"/>
        <w:jc w:val="both"/>
        <w:rPr>
          <w:sz w:val="28"/>
          <w:szCs w:val="28"/>
        </w:rPr>
      </w:pPr>
    </w:p>
    <w:p w:rsidR="006914A3" w:rsidRDefault="00FC79E6">
      <w:pPr>
        <w:pStyle w:val="a4"/>
        <w:spacing w:after="24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REFERENCES</w:t>
      </w:r>
    </w:p>
    <w:p w:rsidR="006914A3" w:rsidRDefault="00FC79E6">
      <w:pPr>
        <w:spacing w:after="12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(Автоматическая нумерация; транслитерация автоматическая; иностранные источники не транслитерируются. </w:t>
      </w:r>
    </w:p>
    <w:p w:rsidR="006914A3" w:rsidRDefault="006914A3">
      <w:pPr>
        <w:spacing w:after="120" w:line="360" w:lineRule="auto"/>
        <w:contextualSpacing/>
        <w:jc w:val="both"/>
        <w:rPr>
          <w:i/>
          <w:sz w:val="28"/>
          <w:szCs w:val="28"/>
        </w:rPr>
      </w:pPr>
    </w:p>
    <w:p w:rsidR="006914A3" w:rsidRDefault="00FC79E6">
      <w:pPr>
        <w:spacing w:after="120" w:line="360" w:lineRule="auto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Примеры оформления есть на официальном сайте ВГИКа</w:t>
      </w:r>
      <w:r>
        <w:rPr>
          <w:i/>
          <w:sz w:val="28"/>
          <w:szCs w:val="28"/>
        </w:rPr>
        <w:t xml:space="preserve"> в разделе «Наука – Вестник ВГИК – Правила для авторов – </w:t>
      </w:r>
      <w:r>
        <w:rPr>
          <w:i/>
          <w:sz w:val="28"/>
          <w:szCs w:val="28"/>
          <w:lang w:val="en-US"/>
        </w:rPr>
        <w:t>References</w:t>
      </w:r>
      <w:r>
        <w:rPr>
          <w:i/>
          <w:sz w:val="28"/>
          <w:szCs w:val="28"/>
        </w:rPr>
        <w:t xml:space="preserve">» </w:t>
      </w:r>
      <w:hyperlink r:id="rId10">
        <w:r>
          <w:rPr>
            <w:rStyle w:val="aa"/>
            <w:i/>
            <w:color w:val="auto"/>
            <w:sz w:val="28"/>
            <w:szCs w:val="28"/>
          </w:rPr>
          <w:t>https://nauka.vgik.info/page42935178.html</w:t>
        </w:r>
      </w:hyperlink>
      <w:r>
        <w:rPr>
          <w:i/>
          <w:sz w:val="28"/>
          <w:szCs w:val="28"/>
        </w:rPr>
        <w:t>)</w:t>
      </w:r>
    </w:p>
    <w:p w:rsidR="006914A3" w:rsidRDefault="006914A3">
      <w:pPr>
        <w:spacing w:line="360" w:lineRule="auto"/>
        <w:jc w:val="both"/>
        <w:rPr>
          <w:sz w:val="28"/>
          <w:szCs w:val="28"/>
        </w:rPr>
      </w:pPr>
    </w:p>
    <w:p w:rsidR="006914A3" w:rsidRDefault="00FC79E6">
      <w:pPr>
        <w:spacing w:line="360" w:lineRule="auto"/>
        <w:jc w:val="both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Статья поступила в редакцию </w:t>
      </w:r>
      <w:r>
        <w:rPr>
          <w:rFonts w:eastAsiaTheme="minorHAnsi"/>
          <w:b/>
          <w:sz w:val="32"/>
          <w:szCs w:val="32"/>
          <w:highlight w:val="cyan"/>
          <w:lang w:eastAsia="en-US"/>
        </w:rPr>
        <w:t>09.10.2023</w:t>
      </w:r>
      <w:r>
        <w:rPr>
          <w:rFonts w:eastAsiaTheme="minorHAnsi"/>
          <w:b/>
          <w:sz w:val="32"/>
          <w:szCs w:val="32"/>
          <w:lang w:eastAsia="en-US"/>
        </w:rPr>
        <w:t xml:space="preserve">; одобрена после рецензирования </w:t>
      </w:r>
      <w:r>
        <w:rPr>
          <w:rFonts w:eastAsiaTheme="minorHAnsi"/>
          <w:b/>
          <w:sz w:val="32"/>
          <w:szCs w:val="32"/>
          <w:highlight w:val="cyan"/>
          <w:lang w:eastAsia="en-US"/>
        </w:rPr>
        <w:t>02.02.2024</w:t>
      </w:r>
      <w:r>
        <w:rPr>
          <w:rFonts w:eastAsiaTheme="minorHAnsi"/>
          <w:b/>
          <w:sz w:val="32"/>
          <w:szCs w:val="32"/>
          <w:lang w:eastAsia="en-US"/>
        </w:rPr>
        <w:t xml:space="preserve">; </w:t>
      </w:r>
      <w:r>
        <w:rPr>
          <w:rFonts w:eastAsiaTheme="minorHAnsi"/>
          <w:b/>
          <w:sz w:val="32"/>
          <w:szCs w:val="32"/>
          <w:lang w:eastAsia="en-US"/>
        </w:rPr>
        <w:t xml:space="preserve">принята к публикации </w:t>
      </w:r>
      <w:r>
        <w:rPr>
          <w:rFonts w:eastAsiaTheme="minorHAnsi"/>
          <w:b/>
          <w:sz w:val="32"/>
          <w:szCs w:val="32"/>
          <w:highlight w:val="cyan"/>
          <w:lang w:eastAsia="en-US"/>
        </w:rPr>
        <w:t>02.02.2024</w:t>
      </w:r>
      <w:r>
        <w:rPr>
          <w:rFonts w:eastAsiaTheme="minorHAnsi"/>
          <w:b/>
          <w:sz w:val="32"/>
          <w:szCs w:val="32"/>
          <w:lang w:eastAsia="en-US"/>
        </w:rPr>
        <w:t>.</w:t>
      </w:r>
    </w:p>
    <w:p w:rsidR="006914A3" w:rsidRDefault="006914A3">
      <w:pPr>
        <w:spacing w:line="360" w:lineRule="auto"/>
        <w:jc w:val="both"/>
        <w:rPr>
          <w:rFonts w:eastAsiaTheme="minorHAnsi"/>
          <w:b/>
          <w:sz w:val="32"/>
          <w:szCs w:val="32"/>
          <w:lang w:eastAsia="en-US"/>
        </w:rPr>
      </w:pPr>
    </w:p>
    <w:p w:rsidR="006914A3" w:rsidRDefault="00FC79E6">
      <w:pPr>
        <w:spacing w:line="360" w:lineRule="auto"/>
        <w:jc w:val="both"/>
        <w:rPr>
          <w:rFonts w:eastAsiaTheme="minorHAnsi"/>
          <w:b/>
          <w:sz w:val="32"/>
          <w:szCs w:val="32"/>
          <w:lang w:val="en-US" w:eastAsia="en-US"/>
        </w:rPr>
      </w:pPr>
      <w:r>
        <w:rPr>
          <w:rFonts w:eastAsiaTheme="minorHAnsi"/>
          <w:b/>
          <w:sz w:val="32"/>
          <w:szCs w:val="32"/>
          <w:lang w:val="en-US" w:eastAsia="en-US"/>
        </w:rPr>
        <w:t xml:space="preserve">The article was submitted </w:t>
      </w:r>
      <w:r>
        <w:rPr>
          <w:rFonts w:eastAsiaTheme="minorHAnsi"/>
          <w:b/>
          <w:sz w:val="32"/>
          <w:szCs w:val="32"/>
          <w:highlight w:val="cyan"/>
          <w:lang w:val="en-US" w:eastAsia="en-US"/>
        </w:rPr>
        <w:t>09.10.2023</w:t>
      </w:r>
      <w:r>
        <w:rPr>
          <w:rFonts w:eastAsiaTheme="minorHAnsi"/>
          <w:b/>
          <w:sz w:val="32"/>
          <w:szCs w:val="32"/>
          <w:lang w:val="en-US" w:eastAsia="en-US"/>
        </w:rPr>
        <w:t xml:space="preserve">; approved after reviewing </w:t>
      </w:r>
      <w:r>
        <w:rPr>
          <w:rFonts w:eastAsiaTheme="minorHAnsi"/>
          <w:b/>
          <w:sz w:val="32"/>
          <w:szCs w:val="32"/>
          <w:highlight w:val="cyan"/>
          <w:lang w:val="en-US" w:eastAsia="en-US"/>
        </w:rPr>
        <w:t>02.02.2024</w:t>
      </w:r>
      <w:r>
        <w:rPr>
          <w:rFonts w:eastAsiaTheme="minorHAnsi"/>
          <w:b/>
          <w:sz w:val="32"/>
          <w:szCs w:val="32"/>
          <w:lang w:val="en-US" w:eastAsia="en-US"/>
        </w:rPr>
        <w:t xml:space="preserve">; accepted for publication </w:t>
      </w:r>
      <w:r>
        <w:rPr>
          <w:rFonts w:eastAsiaTheme="minorHAnsi"/>
          <w:b/>
          <w:sz w:val="32"/>
          <w:szCs w:val="32"/>
          <w:highlight w:val="cyan"/>
          <w:lang w:val="en-US" w:eastAsia="en-US"/>
        </w:rPr>
        <w:t>02.02.2024</w:t>
      </w:r>
      <w:r>
        <w:rPr>
          <w:rFonts w:eastAsiaTheme="minorHAnsi"/>
          <w:b/>
          <w:sz w:val="32"/>
          <w:szCs w:val="32"/>
          <w:lang w:val="en-US" w:eastAsia="en-US"/>
        </w:rPr>
        <w:t xml:space="preserve">. </w:t>
      </w:r>
    </w:p>
    <w:p w:rsidR="006914A3" w:rsidRDefault="006914A3">
      <w:pPr>
        <w:spacing w:line="360" w:lineRule="auto"/>
        <w:jc w:val="both"/>
        <w:rPr>
          <w:i/>
          <w:sz w:val="28"/>
          <w:szCs w:val="28"/>
          <w:lang w:val="en-US"/>
        </w:rPr>
      </w:pPr>
    </w:p>
    <w:p w:rsidR="006914A3" w:rsidRDefault="00FC79E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(Данная обязательная информация предоставляется в конце статьи после </w:t>
      </w:r>
      <w:r>
        <w:rPr>
          <w:i/>
          <w:sz w:val="28"/>
          <w:szCs w:val="28"/>
          <w:lang w:val="en-US"/>
        </w:rPr>
        <w:t>References</w:t>
      </w:r>
      <w:r>
        <w:rPr>
          <w:i/>
          <w:sz w:val="28"/>
          <w:szCs w:val="28"/>
        </w:rPr>
        <w:t xml:space="preserve"> на русском и английском языках. Информация практически </w:t>
      </w:r>
      <w:r>
        <w:rPr>
          <w:i/>
          <w:sz w:val="28"/>
          <w:szCs w:val="28"/>
        </w:rPr>
        <w:lastRenderedPageBreak/>
        <w:t xml:space="preserve">неизменная, </w:t>
      </w:r>
      <w:r>
        <w:rPr>
          <w:b/>
          <w:i/>
          <w:sz w:val="28"/>
          <w:szCs w:val="28"/>
        </w:rPr>
        <w:t>за исключением позиций, выделенных бирюзовым маркером, которые проставляет редакция РНЖ «Вестник ВГИК»)</w:t>
      </w:r>
    </w:p>
    <w:p w:rsidR="006914A3" w:rsidRDefault="006914A3">
      <w:pPr>
        <w:spacing w:line="360" w:lineRule="auto"/>
        <w:jc w:val="both"/>
        <w:rPr>
          <w:b/>
          <w:i/>
          <w:sz w:val="28"/>
          <w:szCs w:val="28"/>
        </w:rPr>
      </w:pPr>
    </w:p>
    <w:sectPr w:rsidR="006914A3"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9E6" w:rsidRDefault="00FC79E6">
      <w:r>
        <w:separator/>
      </w:r>
    </w:p>
  </w:endnote>
  <w:endnote w:type="continuationSeparator" w:id="0">
    <w:p w:rsidR="00FC79E6" w:rsidRDefault="00FC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911188"/>
      <w:docPartObj>
        <w:docPartGallery w:val="Page Numbers (Bottom of Page)"/>
        <w:docPartUnique/>
      </w:docPartObj>
    </w:sdtPr>
    <w:sdtEndPr/>
    <w:sdtContent>
      <w:p w:rsidR="006914A3" w:rsidRDefault="00FC79E6">
        <w:pPr>
          <w:pStyle w:val="a8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t>0</w:t>
        </w:r>
        <w:r>
          <w:rPr>
            <w:rStyle w:val="a9"/>
          </w:rPr>
          <w:fldChar w:fldCharType="end"/>
        </w:r>
      </w:p>
    </w:sdtContent>
  </w:sdt>
  <w:p w:rsidR="006914A3" w:rsidRDefault="006914A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4A3" w:rsidRDefault="006914A3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4A3" w:rsidRDefault="006914A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9E6" w:rsidRDefault="00FC79E6">
      <w:r>
        <w:separator/>
      </w:r>
    </w:p>
  </w:footnote>
  <w:footnote w:type="continuationSeparator" w:id="0">
    <w:p w:rsidR="00FC79E6" w:rsidRDefault="00FC7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A3"/>
    <w:rsid w:val="006914A3"/>
    <w:rsid w:val="00EE2708"/>
    <w:rsid w:val="00FC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CFE2D-976B-4B81-AAEE-9D64B451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AA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743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D7D5D"/>
    <w:rPr>
      <w:sz w:val="20"/>
      <w:szCs w:val="20"/>
    </w:rPr>
  </w:style>
  <w:style w:type="character" w:customStyle="1" w:styleId="a5">
    <w:name w:val="Символ сноски"/>
    <w:uiPriority w:val="99"/>
    <w:semiHidden/>
    <w:unhideWhenUsed/>
    <w:qFormat/>
    <w:rsid w:val="000D7D5D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6E5317"/>
  </w:style>
  <w:style w:type="character" w:styleId="a9">
    <w:name w:val="page number"/>
    <w:basedOn w:val="a0"/>
    <w:uiPriority w:val="99"/>
    <w:semiHidden/>
    <w:unhideWhenUsed/>
    <w:qFormat/>
    <w:rsid w:val="006E5317"/>
  </w:style>
  <w:style w:type="character" w:customStyle="1" w:styleId="10">
    <w:name w:val="Заголовок 1 Знак"/>
    <w:basedOn w:val="a0"/>
    <w:link w:val="1"/>
    <w:uiPriority w:val="9"/>
    <w:qFormat/>
    <w:rsid w:val="002C743F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B34F0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34F0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34F01"/>
    <w:rPr>
      <w:color w:val="954F72" w:themeColor="followedHyperlink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00175F"/>
    <w:rPr>
      <w:rFonts w:ascii="Times New Roman" w:eastAsia="Times New Roman" w:hAnsi="Times New Roman" w:cs="Times New Roman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2">
    <w:name w:val="index heading"/>
    <w:basedOn w:val="a"/>
    <w:qFormat/>
    <w:pPr>
      <w:suppressLineNumbers/>
    </w:pPr>
  </w:style>
  <w:style w:type="paragraph" w:styleId="af3">
    <w:name w:val="Title"/>
    <w:basedOn w:val="a"/>
    <w:next w:val="af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List Paragraph"/>
    <w:basedOn w:val="a"/>
    <w:uiPriority w:val="34"/>
    <w:qFormat/>
    <w:rsid w:val="006E77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footnote text"/>
    <w:basedOn w:val="a"/>
    <w:link w:val="a3"/>
    <w:uiPriority w:val="99"/>
    <w:unhideWhenUsed/>
    <w:rsid w:val="000D7D5D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f5">
    <w:name w:val="Колонтитул"/>
    <w:basedOn w:val="a"/>
    <w:qFormat/>
  </w:style>
  <w:style w:type="paragraph" w:styleId="a8">
    <w:name w:val="footer"/>
    <w:basedOn w:val="a"/>
    <w:link w:val="a7"/>
    <w:uiPriority w:val="99"/>
    <w:unhideWhenUsed/>
    <w:rsid w:val="006E53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paragraph" w:styleId="af6">
    <w:name w:val="Normal (Web)"/>
    <w:basedOn w:val="a"/>
    <w:uiPriority w:val="99"/>
    <w:unhideWhenUsed/>
    <w:qFormat/>
    <w:rsid w:val="004A164C"/>
    <w:pPr>
      <w:spacing w:beforeAutospacing="1" w:afterAutospacing="1"/>
    </w:pPr>
  </w:style>
  <w:style w:type="paragraph" w:styleId="ad">
    <w:name w:val="header"/>
    <w:basedOn w:val="a"/>
    <w:link w:val="ac"/>
    <w:uiPriority w:val="99"/>
    <w:unhideWhenUsed/>
    <w:rsid w:val="0000175F"/>
    <w:pPr>
      <w:tabs>
        <w:tab w:val="center" w:pos="4677"/>
        <w:tab w:val="right" w:pos="9355"/>
      </w:tabs>
    </w:pPr>
  </w:style>
  <w:style w:type="paragraph" w:styleId="af7">
    <w:name w:val="No Spacing"/>
    <w:uiPriority w:val="1"/>
    <w:qFormat/>
    <w:rsid w:val="00B22989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author_info.asp?isnew=1&amp;rpage=https%3A%2F%2Felibrary.ru%2Fdefaultx.asp%3Famp%26%26ysclid%3Dlsue2nlxue24969243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uka.vgik.info/page4293517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ka.vgik.info/page42935178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3B69FF-E099-4AEE-9042-D89FF41D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user</cp:lastModifiedBy>
  <cp:revision>26</cp:revision>
  <cp:lastPrinted>2022-11-17T11:37:00Z</cp:lastPrinted>
  <dcterms:created xsi:type="dcterms:W3CDTF">2024-02-15T04:09:00Z</dcterms:created>
  <dcterms:modified xsi:type="dcterms:W3CDTF">2026-01-20T11:59:00Z</dcterms:modified>
  <dc:language>ru-RU</dc:language>
</cp:coreProperties>
</file>